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B12" w:rsidRDefault="008B3B12" w:rsidP="00DF39B5">
      <w:pPr>
        <w:pStyle w:val="Title"/>
        <w:rPr>
          <w:rFonts w:eastAsia="MS Mincho"/>
          <w:lang w:eastAsia="ja-JP"/>
        </w:rPr>
      </w:pPr>
      <w:bookmarkStart w:id="0" w:name="_Toc470685684"/>
      <w:bookmarkStart w:id="1" w:name="_GoBack"/>
      <w:bookmarkEnd w:id="1"/>
      <w:r>
        <w:rPr>
          <w:rFonts w:eastAsia="MS Mincho"/>
          <w:lang w:eastAsia="ja-JP"/>
        </w:rPr>
        <w:t>Journal Articles</w:t>
      </w:r>
    </w:p>
    <w:p w:rsidR="00B307F8" w:rsidRDefault="00B307F8">
      <w:pPr>
        <w:pStyle w:val="Heading1"/>
      </w:pPr>
      <w:r w:rsidRPr="00DF39B5">
        <w:t xml:space="preserve">Chapter </w:t>
      </w:r>
      <w:bookmarkEnd w:id="0"/>
      <w:r w:rsidRPr="00DF39B5">
        <w:t>7</w:t>
      </w:r>
      <w:r w:rsidR="008B3B12">
        <w:t>:</w:t>
      </w:r>
      <w:r w:rsidRPr="00DF39B5">
        <w:t xml:space="preserve"> The Trait Tradition</w:t>
      </w:r>
    </w:p>
    <w:p w:rsidR="00B262C9" w:rsidRPr="00DF39B5" w:rsidRDefault="00B262C9" w:rsidP="00B262C9"/>
    <w:p w:rsidR="00B307F8" w:rsidRDefault="00B307F8" w:rsidP="00B307F8">
      <w:pPr>
        <w:spacing w:line="240" w:lineRule="auto"/>
        <w:rPr>
          <w:rFonts w:eastAsia="MS Mincho"/>
          <w:lang w:eastAsia="ja-JP"/>
        </w:rPr>
      </w:pPr>
      <w:r w:rsidRPr="00D579B6">
        <w:rPr>
          <w:rFonts w:eastAsia="MS Mincho"/>
          <w:b/>
          <w:lang w:eastAsia="ja-JP"/>
        </w:rPr>
        <w:t>Article 1:</w:t>
      </w:r>
      <w:r>
        <w:rPr>
          <w:rFonts w:eastAsia="MS Mincho"/>
          <w:lang w:eastAsia="ja-JP"/>
        </w:rPr>
        <w:t xml:space="preserve"> </w:t>
      </w:r>
      <w:hyperlink r:id="rId9" w:history="1">
        <w:r w:rsidR="003D597E" w:rsidRPr="00B262C9">
          <w:rPr>
            <w:rStyle w:val="Hyperlink"/>
          </w:rPr>
          <w:t xml:space="preserve">Gallagher, P., </w:t>
        </w:r>
        <w:proofErr w:type="spellStart"/>
        <w:r w:rsidR="003D597E" w:rsidRPr="00B262C9">
          <w:rPr>
            <w:rStyle w:val="Hyperlink"/>
          </w:rPr>
          <w:t>Fleeson</w:t>
        </w:r>
        <w:proofErr w:type="spellEnd"/>
        <w:r w:rsidR="003D597E" w:rsidRPr="00B262C9">
          <w:rPr>
            <w:rStyle w:val="Hyperlink"/>
          </w:rPr>
          <w:t xml:space="preserve">, W., &amp; Hoyle, R. H. (2011). </w:t>
        </w:r>
        <w:r w:rsidR="003D597E" w:rsidRPr="00B262C9">
          <w:rPr>
            <w:rStyle w:val="Hyperlink"/>
            <w:i/>
            <w:iCs/>
          </w:rPr>
          <w:t>A self-regulatory mechanism for personality trait stability: Contra-trait effort</w:t>
        </w:r>
        <w:r w:rsidR="003D597E" w:rsidRPr="00B262C9">
          <w:rPr>
            <w:rStyle w:val="Hyperlink"/>
          </w:rPr>
          <w:t>. Los Angeles, CA: S</w:t>
        </w:r>
        <w:r w:rsidR="00AD712F" w:rsidRPr="00B262C9">
          <w:rPr>
            <w:rStyle w:val="Hyperlink"/>
          </w:rPr>
          <w:t>age</w:t>
        </w:r>
        <w:r w:rsidR="003D597E" w:rsidRPr="00B262C9">
          <w:rPr>
            <w:rStyle w:val="Hyperlink"/>
          </w:rPr>
          <w:t xml:space="preserve">. </w:t>
        </w:r>
        <w:proofErr w:type="gramStart"/>
        <w:r w:rsidR="003D597E" w:rsidRPr="00B262C9">
          <w:rPr>
            <w:rStyle w:val="Hyperlink"/>
          </w:rPr>
          <w:t>doi:</w:t>
        </w:r>
        <w:proofErr w:type="gramEnd"/>
        <w:r w:rsidR="003D597E" w:rsidRPr="00B262C9">
          <w:rPr>
            <w:rStyle w:val="Hyperlink"/>
          </w:rPr>
          <w:t>10.1177/1948550610390701</w:t>
        </w:r>
      </w:hyperlink>
    </w:p>
    <w:p w:rsidR="00B307F8" w:rsidRDefault="00B307F8" w:rsidP="00B307F8">
      <w:pPr>
        <w:spacing w:line="240" w:lineRule="auto"/>
        <w:rPr>
          <w:rFonts w:eastAsia="MS Mincho"/>
          <w:b/>
          <w:lang w:eastAsia="ja-JP"/>
        </w:rPr>
      </w:pPr>
      <w:r>
        <w:rPr>
          <w:rFonts w:eastAsia="MS Mincho"/>
          <w:b/>
          <w:lang w:eastAsia="ja-JP"/>
        </w:rPr>
        <w:t xml:space="preserve">URL: </w:t>
      </w:r>
      <w:r w:rsidR="003D597E" w:rsidRPr="003D597E">
        <w:rPr>
          <w:rFonts w:eastAsia="MS Mincho"/>
          <w:lang w:eastAsia="ja-JP"/>
        </w:rPr>
        <w:t>http://journals.sagepub.com/doi/abs/10.1177/1948550610390701</w:t>
      </w:r>
    </w:p>
    <w:p w:rsidR="00B307F8" w:rsidRPr="00015189" w:rsidRDefault="00B307F8" w:rsidP="00B307F8">
      <w:pPr>
        <w:spacing w:line="240" w:lineRule="auto"/>
        <w:rPr>
          <w:rFonts w:eastAsia="MS Mincho"/>
          <w:lang w:eastAsia="ja-JP"/>
        </w:rPr>
      </w:pPr>
      <w:r w:rsidRPr="00FF0284">
        <w:rPr>
          <w:rFonts w:eastAsia="MS Mincho"/>
          <w:b/>
          <w:lang w:eastAsia="ja-JP"/>
        </w:rPr>
        <w:t xml:space="preserve">Learning Objective: </w:t>
      </w:r>
      <w:r w:rsidR="00015189">
        <w:rPr>
          <w:rFonts w:eastAsia="MS Mincho"/>
          <w:lang w:eastAsia="ja-JP"/>
        </w:rPr>
        <w:t>1</w:t>
      </w:r>
      <w:r w:rsidR="00AD712F">
        <w:rPr>
          <w:rFonts w:eastAsia="MS Mincho"/>
          <w:lang w:eastAsia="ja-JP"/>
        </w:rPr>
        <w:t xml:space="preserve"> &amp; </w:t>
      </w:r>
      <w:r w:rsidR="00015189">
        <w:rPr>
          <w:rFonts w:eastAsia="MS Mincho"/>
          <w:lang w:eastAsia="ja-JP"/>
        </w:rPr>
        <w:t>5</w:t>
      </w:r>
    </w:p>
    <w:p w:rsidR="00B307F8" w:rsidRPr="00015189" w:rsidRDefault="00B307F8" w:rsidP="00B307F8">
      <w:pPr>
        <w:spacing w:line="240" w:lineRule="auto"/>
        <w:rPr>
          <w:rFonts w:eastAsia="MS Mincho"/>
          <w:lang w:eastAsia="ja-JP"/>
        </w:rPr>
      </w:pPr>
      <w:r>
        <w:rPr>
          <w:rFonts w:eastAsia="MS Mincho"/>
          <w:b/>
          <w:lang w:eastAsia="ja-JP"/>
        </w:rPr>
        <w:t>Summary:</w:t>
      </w:r>
      <w:r w:rsidR="00015189">
        <w:rPr>
          <w:rFonts w:eastAsia="MS Mincho"/>
          <w:i/>
          <w:lang w:eastAsia="ja-JP"/>
        </w:rPr>
        <w:t xml:space="preserve"> </w:t>
      </w:r>
      <w:r w:rsidR="00015189">
        <w:rPr>
          <w:rFonts w:eastAsia="MS Mincho"/>
          <w:lang w:eastAsia="ja-JP"/>
        </w:rPr>
        <w:t xml:space="preserve">Abstract: </w:t>
      </w:r>
      <w:r w:rsidR="00015189" w:rsidRPr="00015189">
        <w:rPr>
          <w:rFonts w:eastAsia="MS Mincho"/>
          <w:lang w:eastAsia="ja-JP"/>
        </w:rPr>
        <w:t>Despite the considerable influence of situational factors and the resulting variability in behavior, individuals maintain stable average ways of acting. The purpose of the current research was to investigate one possible explanation for this stability. It was hypothesized that behaviors that are at levels different from the actor’s average trait levels (contra-trait behaviors) demand more effort, or self-control, than do trait-typical behaviors. In Study 1, extraverted participants who acted at contra-trait levels reported their behaviors as more effortful, and this effect grew stronger over time. In addition, in a subsequent activity, observers rated extraverts who had acted contra-trait as behaving more extraverted, suggesting that fatigue from sustaining contra-trait behaviors may result in subsequent behaviors returning to trait-typical levels. In Study 2, participants reported on contextualized behaviors for 7 days and rated contra-trait behaviors as more effortful than trait-typical behaviors. This effect only held among nonhabitual behaviors, implicating self-control processes.</w:t>
      </w:r>
    </w:p>
    <w:p w:rsidR="00B307F8" w:rsidRPr="00557E5A" w:rsidRDefault="00B307F8" w:rsidP="00B307F8">
      <w:pPr>
        <w:spacing w:line="240" w:lineRule="auto"/>
      </w:pPr>
      <w:r w:rsidRPr="00557E5A">
        <w:rPr>
          <w:b/>
        </w:rPr>
        <w:t>Questions to Consider:</w:t>
      </w:r>
      <w:r>
        <w:rPr>
          <w:b/>
        </w:rPr>
        <w:t xml:space="preserve"> </w:t>
      </w:r>
    </w:p>
    <w:p w:rsidR="00B307F8" w:rsidRDefault="00E231A5" w:rsidP="00AE495F">
      <w:pPr>
        <w:numPr>
          <w:ilvl w:val="0"/>
          <w:numId w:val="1"/>
        </w:numPr>
        <w:spacing w:after="0" w:line="240" w:lineRule="auto"/>
      </w:pPr>
      <w:r>
        <w:t>C</w:t>
      </w:r>
      <w:r w:rsidRPr="00E231A5">
        <w:t>ontra-trait behaviors</w:t>
      </w:r>
      <w:r w:rsidR="00B307F8" w:rsidRPr="00557E5A">
        <w:t xml:space="preserve"> </w:t>
      </w:r>
      <w:r>
        <w:t xml:space="preserve">are behaviors </w:t>
      </w:r>
      <w:r w:rsidRPr="00E231A5">
        <w:t>that are at a level</w:t>
      </w:r>
      <w:r>
        <w:t xml:space="preserve"> ______ one’s typical trait level.</w:t>
      </w:r>
      <w:r w:rsidR="00AE495F">
        <w:t xml:space="preserve"> </w:t>
      </w:r>
      <w:r w:rsidR="00AE495F" w:rsidRPr="00AE495F">
        <w:t>Cognitive Domain: Knowledge</w:t>
      </w:r>
    </w:p>
    <w:p w:rsidR="00E231A5" w:rsidRDefault="00AD712F" w:rsidP="00E231A5">
      <w:pPr>
        <w:pStyle w:val="ListParagraph"/>
        <w:numPr>
          <w:ilvl w:val="0"/>
          <w:numId w:val="4"/>
        </w:numPr>
        <w:spacing w:after="0" w:line="240" w:lineRule="auto"/>
      </w:pPr>
      <w:r>
        <w:t xml:space="preserve">similar </w:t>
      </w:r>
      <w:r w:rsidR="00E231A5">
        <w:t>to</w:t>
      </w:r>
    </w:p>
    <w:p w:rsidR="00E231A5" w:rsidRDefault="00AD712F" w:rsidP="00E231A5">
      <w:pPr>
        <w:pStyle w:val="ListParagraph"/>
        <w:numPr>
          <w:ilvl w:val="0"/>
          <w:numId w:val="4"/>
        </w:numPr>
        <w:spacing w:after="0" w:line="240" w:lineRule="auto"/>
      </w:pPr>
      <w:r>
        <w:t xml:space="preserve">hostile </w:t>
      </w:r>
      <w:r w:rsidR="008541BE">
        <w:t>to</w:t>
      </w:r>
    </w:p>
    <w:p w:rsidR="008541BE" w:rsidRDefault="00AD712F" w:rsidP="00E231A5">
      <w:pPr>
        <w:pStyle w:val="ListParagraph"/>
        <w:numPr>
          <w:ilvl w:val="0"/>
          <w:numId w:val="4"/>
        </w:numPr>
        <w:spacing w:after="0" w:line="240" w:lineRule="auto"/>
      </w:pPr>
      <w:r>
        <w:t xml:space="preserve">sympathetic </w:t>
      </w:r>
      <w:r w:rsidR="008541BE">
        <w:t>to</w:t>
      </w:r>
    </w:p>
    <w:p w:rsidR="008541BE" w:rsidRPr="00127907" w:rsidRDefault="00AD712F" w:rsidP="00127907">
      <w:pPr>
        <w:pStyle w:val="ListParagraph"/>
        <w:numPr>
          <w:ilvl w:val="0"/>
          <w:numId w:val="4"/>
        </w:numPr>
        <w:spacing w:after="0" w:line="240" w:lineRule="auto"/>
      </w:pPr>
      <w:r>
        <w:rPr>
          <w:b/>
        </w:rPr>
        <w:t>d</w:t>
      </w:r>
      <w:r w:rsidRPr="008541BE">
        <w:rPr>
          <w:b/>
        </w:rPr>
        <w:t xml:space="preserve">ifferent </w:t>
      </w:r>
      <w:r w:rsidR="008541BE" w:rsidRPr="008541BE">
        <w:rPr>
          <w:b/>
        </w:rPr>
        <w:t>from</w:t>
      </w:r>
      <w:r w:rsidR="008541BE">
        <w:rPr>
          <w:b/>
        </w:rPr>
        <w:t xml:space="preserve"> </w:t>
      </w:r>
    </w:p>
    <w:p w:rsidR="00B307F8" w:rsidRDefault="00B307F8" w:rsidP="00AE495F">
      <w:pPr>
        <w:numPr>
          <w:ilvl w:val="0"/>
          <w:numId w:val="1"/>
        </w:numPr>
        <w:spacing w:after="0" w:line="240" w:lineRule="auto"/>
      </w:pPr>
      <w:r w:rsidRPr="00557E5A">
        <w:t xml:space="preserve"> </w:t>
      </w:r>
      <w:r w:rsidR="004135A3">
        <w:t>The results of this study suggest that the contra-trait effort mechanism involves ______.</w:t>
      </w:r>
      <w:r w:rsidR="00AE495F">
        <w:t xml:space="preserve"> </w:t>
      </w:r>
      <w:r w:rsidR="00AE495F" w:rsidRPr="00AE495F">
        <w:t>Cognitive Domain: Comprehension</w:t>
      </w:r>
    </w:p>
    <w:p w:rsidR="004135A3" w:rsidRDefault="00AD712F" w:rsidP="004135A3">
      <w:pPr>
        <w:pStyle w:val="ListParagraph"/>
        <w:numPr>
          <w:ilvl w:val="0"/>
          <w:numId w:val="5"/>
        </w:numPr>
        <w:spacing w:after="0" w:line="240" w:lineRule="auto"/>
      </w:pPr>
      <w:r>
        <w:t>self</w:t>
      </w:r>
      <w:r w:rsidR="004135A3">
        <w:t>-discipline</w:t>
      </w:r>
    </w:p>
    <w:p w:rsidR="004135A3" w:rsidRPr="004135A3" w:rsidRDefault="00AD712F" w:rsidP="004135A3">
      <w:pPr>
        <w:pStyle w:val="ListParagraph"/>
        <w:numPr>
          <w:ilvl w:val="0"/>
          <w:numId w:val="5"/>
        </w:numPr>
        <w:spacing w:after="0" w:line="240" w:lineRule="auto"/>
        <w:rPr>
          <w:b/>
        </w:rPr>
      </w:pPr>
      <w:r>
        <w:rPr>
          <w:b/>
        </w:rPr>
        <w:t>s</w:t>
      </w:r>
      <w:r w:rsidRPr="004135A3">
        <w:rPr>
          <w:b/>
        </w:rPr>
        <w:t>elf</w:t>
      </w:r>
      <w:r w:rsidR="004135A3" w:rsidRPr="004135A3">
        <w:rPr>
          <w:b/>
        </w:rPr>
        <w:t>-regulation</w:t>
      </w:r>
      <w:r w:rsidR="004135A3">
        <w:rPr>
          <w:b/>
        </w:rPr>
        <w:t xml:space="preserve"> </w:t>
      </w:r>
    </w:p>
    <w:p w:rsidR="004135A3" w:rsidRPr="004135A3" w:rsidRDefault="00AD712F" w:rsidP="004135A3">
      <w:pPr>
        <w:pStyle w:val="ListParagraph"/>
        <w:numPr>
          <w:ilvl w:val="0"/>
          <w:numId w:val="5"/>
        </w:numPr>
        <w:spacing w:after="0" w:line="240" w:lineRule="auto"/>
      </w:pPr>
      <w:r>
        <w:t>s</w:t>
      </w:r>
      <w:r w:rsidRPr="004135A3">
        <w:t>elf</w:t>
      </w:r>
      <w:r w:rsidR="004135A3" w:rsidRPr="004135A3">
        <w:t>-monitoring</w:t>
      </w:r>
    </w:p>
    <w:p w:rsidR="004135A3" w:rsidRPr="004135A3" w:rsidRDefault="00AD712F" w:rsidP="004135A3">
      <w:pPr>
        <w:pStyle w:val="ListParagraph"/>
        <w:numPr>
          <w:ilvl w:val="0"/>
          <w:numId w:val="5"/>
        </w:numPr>
        <w:spacing w:after="0" w:line="240" w:lineRule="auto"/>
      </w:pPr>
      <w:r>
        <w:t>s</w:t>
      </w:r>
      <w:r w:rsidRPr="004135A3">
        <w:t>elf</w:t>
      </w:r>
      <w:r w:rsidR="004135A3" w:rsidRPr="004135A3">
        <w:t>-awareness</w:t>
      </w:r>
    </w:p>
    <w:p w:rsidR="00E231A5" w:rsidRPr="00557E5A" w:rsidRDefault="005D720F" w:rsidP="00B307F8">
      <w:pPr>
        <w:numPr>
          <w:ilvl w:val="0"/>
          <w:numId w:val="1"/>
        </w:numPr>
        <w:spacing w:after="0" w:line="240" w:lineRule="auto"/>
      </w:pPr>
      <w:r>
        <w:t xml:space="preserve">What do this study’s results indicate regarding </w:t>
      </w:r>
      <w:r w:rsidR="00AD712F">
        <w:t>c</w:t>
      </w:r>
      <w:r w:rsidR="00AD712F" w:rsidRPr="00E231A5">
        <w:t>ontra</w:t>
      </w:r>
      <w:r w:rsidRPr="00E231A5">
        <w:t>-trait behaviors</w:t>
      </w:r>
      <w:r>
        <w:t xml:space="preserve"> and personality stability? Do you agree or disagree? Why</w:t>
      </w:r>
      <w:r w:rsidR="00AD712F">
        <w:t xml:space="preserve">? </w:t>
      </w:r>
      <w:r w:rsidR="00865F5C" w:rsidRPr="00B97119">
        <w:t>Cognitive Domain: Analysis</w:t>
      </w:r>
    </w:p>
    <w:p w:rsidR="00B307F8" w:rsidRDefault="00B307F8" w:rsidP="00B307F8">
      <w:pPr>
        <w:spacing w:after="0" w:line="240" w:lineRule="auto"/>
        <w:rPr>
          <w:b/>
          <w:color w:val="548DD4"/>
          <w:sz w:val="28"/>
          <w:szCs w:val="26"/>
        </w:rPr>
      </w:pPr>
    </w:p>
    <w:p w:rsidR="00B307F8" w:rsidRDefault="00B307F8" w:rsidP="00B307F8">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10" w:history="1">
        <w:r w:rsidR="00A3255F" w:rsidRPr="00B262C9">
          <w:rPr>
            <w:rStyle w:val="Hyperlink"/>
          </w:rPr>
          <w:t>Hudson, N. W., &amp; Fraley, R. C. (2016). Do people</w:t>
        </w:r>
        <w:r w:rsidR="0097731B" w:rsidRPr="00B262C9">
          <w:rPr>
            <w:rStyle w:val="Hyperlink"/>
          </w:rPr>
          <w:t>’</w:t>
        </w:r>
        <w:r w:rsidR="00A3255F" w:rsidRPr="00B262C9">
          <w:rPr>
            <w:rStyle w:val="Hyperlink"/>
          </w:rPr>
          <w:t xml:space="preserve">s desires to change their personality traits vary with age? </w:t>
        </w:r>
        <w:proofErr w:type="gramStart"/>
        <w:r w:rsidR="0097731B" w:rsidRPr="00B262C9">
          <w:rPr>
            <w:rStyle w:val="Hyperlink"/>
          </w:rPr>
          <w:t xml:space="preserve">An </w:t>
        </w:r>
        <w:r w:rsidR="00A3255F" w:rsidRPr="00B262C9">
          <w:rPr>
            <w:rStyle w:val="Hyperlink"/>
          </w:rPr>
          <w:t>examination of trait change goals across adulthood.</w:t>
        </w:r>
        <w:proofErr w:type="gramEnd"/>
        <w:r w:rsidR="00A3255F" w:rsidRPr="00B262C9">
          <w:rPr>
            <w:rStyle w:val="Hyperlink"/>
            <w:i/>
            <w:iCs/>
          </w:rPr>
          <w:t xml:space="preserve"> Social Psychological and Personality Science, 7</w:t>
        </w:r>
        <w:r w:rsidR="00A3255F" w:rsidRPr="00B262C9">
          <w:rPr>
            <w:rStyle w:val="Hyperlink"/>
          </w:rPr>
          <w:t>(8), 847</w:t>
        </w:r>
        <w:r w:rsidR="0097731B" w:rsidRPr="00B262C9">
          <w:rPr>
            <w:rStyle w:val="Hyperlink"/>
          </w:rPr>
          <w:t>–</w:t>
        </w:r>
        <w:r w:rsidR="00A3255F" w:rsidRPr="00B262C9">
          <w:rPr>
            <w:rStyle w:val="Hyperlink"/>
          </w:rPr>
          <w:t xml:space="preserve">856. </w:t>
        </w:r>
        <w:proofErr w:type="gramStart"/>
        <w:r w:rsidR="00A3255F" w:rsidRPr="00B262C9">
          <w:rPr>
            <w:rStyle w:val="Hyperlink"/>
          </w:rPr>
          <w:t>doi:</w:t>
        </w:r>
        <w:proofErr w:type="gramEnd"/>
        <w:r w:rsidR="00A3255F" w:rsidRPr="00B262C9">
          <w:rPr>
            <w:rStyle w:val="Hyperlink"/>
          </w:rPr>
          <w:t>10.1177/1948550616657598</w:t>
        </w:r>
      </w:hyperlink>
    </w:p>
    <w:p w:rsidR="00B307F8" w:rsidRDefault="00B307F8" w:rsidP="00B307F8">
      <w:pPr>
        <w:spacing w:line="240" w:lineRule="auto"/>
        <w:rPr>
          <w:rFonts w:eastAsia="MS Mincho"/>
          <w:b/>
          <w:lang w:eastAsia="ja-JP"/>
        </w:rPr>
      </w:pPr>
      <w:r>
        <w:rPr>
          <w:rFonts w:eastAsia="MS Mincho"/>
          <w:b/>
          <w:lang w:eastAsia="ja-JP"/>
        </w:rPr>
        <w:t xml:space="preserve">URL: </w:t>
      </w:r>
      <w:r w:rsidR="00451506" w:rsidRPr="00451506">
        <w:rPr>
          <w:rFonts w:eastAsia="MS Mincho"/>
          <w:lang w:eastAsia="ja-JP"/>
        </w:rPr>
        <w:t>http://journals.sagepub.com/doi/full/10.1177/1948550616657598</w:t>
      </w:r>
    </w:p>
    <w:p w:rsidR="00B307F8" w:rsidRPr="00D73539" w:rsidRDefault="00B307F8" w:rsidP="00B307F8">
      <w:pPr>
        <w:spacing w:line="240" w:lineRule="auto"/>
        <w:rPr>
          <w:rFonts w:eastAsia="MS Mincho"/>
          <w:lang w:eastAsia="ja-JP"/>
        </w:rPr>
      </w:pPr>
      <w:r w:rsidRPr="00FF0284">
        <w:rPr>
          <w:rFonts w:eastAsia="MS Mincho"/>
          <w:b/>
          <w:lang w:eastAsia="ja-JP"/>
        </w:rPr>
        <w:t xml:space="preserve">Learning Objective: </w:t>
      </w:r>
      <w:r w:rsidR="00D73539">
        <w:rPr>
          <w:rFonts w:eastAsia="MS Mincho"/>
          <w:lang w:eastAsia="ja-JP"/>
        </w:rPr>
        <w:t>1,</w:t>
      </w:r>
      <w:r w:rsidR="0097731B">
        <w:rPr>
          <w:rFonts w:eastAsia="MS Mincho"/>
          <w:lang w:eastAsia="ja-JP"/>
        </w:rPr>
        <w:t xml:space="preserve"> </w:t>
      </w:r>
      <w:r w:rsidR="00D73539">
        <w:rPr>
          <w:rFonts w:eastAsia="MS Mincho"/>
          <w:lang w:eastAsia="ja-JP"/>
        </w:rPr>
        <w:t>3,</w:t>
      </w:r>
      <w:r w:rsidR="0097731B">
        <w:rPr>
          <w:rFonts w:eastAsia="MS Mincho"/>
          <w:lang w:eastAsia="ja-JP"/>
        </w:rPr>
        <w:t xml:space="preserve"> &amp; </w:t>
      </w:r>
      <w:r w:rsidR="00D73539">
        <w:rPr>
          <w:rFonts w:eastAsia="MS Mincho"/>
          <w:lang w:eastAsia="ja-JP"/>
        </w:rPr>
        <w:t>5</w:t>
      </w:r>
    </w:p>
    <w:p w:rsidR="00B307F8" w:rsidRPr="00D73539" w:rsidRDefault="00B307F8" w:rsidP="00B307F8">
      <w:pPr>
        <w:spacing w:line="240" w:lineRule="auto"/>
        <w:rPr>
          <w:rFonts w:eastAsia="MS Mincho"/>
          <w:lang w:eastAsia="ja-JP"/>
        </w:rPr>
      </w:pPr>
      <w:r>
        <w:rPr>
          <w:rFonts w:eastAsia="MS Mincho"/>
          <w:b/>
          <w:lang w:eastAsia="ja-JP"/>
        </w:rPr>
        <w:t xml:space="preserve">Summary: </w:t>
      </w:r>
      <w:r w:rsidR="00D73539">
        <w:rPr>
          <w:rFonts w:eastAsia="MS Mincho"/>
          <w:lang w:eastAsia="ja-JP"/>
        </w:rPr>
        <w:t xml:space="preserve">Abstract: </w:t>
      </w:r>
      <w:r w:rsidR="00D73539" w:rsidRPr="00D73539">
        <w:rPr>
          <w:rFonts w:eastAsia="MS Mincho"/>
          <w:lang w:eastAsia="ja-JP"/>
        </w:rPr>
        <w:t xml:space="preserve">Research suggests most people want to change their personality traits. Existing studies have, however, almost exclusively examined college-aged samples. Thus, it remains unclear whether older adults also wish to </w:t>
      </w:r>
      <w:r w:rsidR="00D73539" w:rsidRPr="00D73539">
        <w:rPr>
          <w:rFonts w:eastAsia="MS Mincho"/>
          <w:lang w:eastAsia="ja-JP"/>
        </w:rPr>
        <w:lastRenderedPageBreak/>
        <w:t>change their personalities. In the present study, the authors sampled 6,800 adults, aged 18 to 70, and examined the associations between age and change goals. Results indicated change goals were slightly less prevalent among older adults. Moreover, older adults expressed desires for slightly smaller increases in each trait. Nevertheless, these effects were small, and a minimum of 78% of people of any age wanted to increase in each big five dimension. These findings have implications for understanding people’s attempts to change their traits—and personality development more broadly—across adulthood.</w:t>
      </w:r>
    </w:p>
    <w:p w:rsidR="00B307F8" w:rsidRPr="00D579B6" w:rsidRDefault="00B307F8" w:rsidP="00B307F8">
      <w:pPr>
        <w:spacing w:line="240" w:lineRule="auto"/>
        <w:rPr>
          <w:rFonts w:eastAsia="MS Mincho"/>
          <w:lang w:eastAsia="ja-JP"/>
        </w:rPr>
      </w:pPr>
      <w:r w:rsidRPr="00557E5A">
        <w:rPr>
          <w:b/>
        </w:rPr>
        <w:t>Questions to Consider:</w:t>
      </w:r>
      <w:r>
        <w:rPr>
          <w:b/>
        </w:rPr>
        <w:t xml:space="preserve"> </w:t>
      </w:r>
    </w:p>
    <w:p w:rsidR="00B307F8" w:rsidRPr="00557E5A" w:rsidRDefault="00D06354" w:rsidP="00D06354">
      <w:pPr>
        <w:numPr>
          <w:ilvl w:val="0"/>
          <w:numId w:val="2"/>
        </w:numPr>
        <w:spacing w:after="0" w:line="240" w:lineRule="auto"/>
      </w:pPr>
      <w:r>
        <w:t xml:space="preserve">What does this research suggest as to why people want to change aspects of their personalities? </w:t>
      </w:r>
      <w:r w:rsidRPr="00D06354">
        <w:t>Cognitive Domain: Comprehension</w:t>
      </w:r>
    </w:p>
    <w:p w:rsidR="00B307F8" w:rsidRDefault="00D06354" w:rsidP="00E828D2">
      <w:pPr>
        <w:numPr>
          <w:ilvl w:val="0"/>
          <w:numId w:val="2"/>
        </w:numPr>
        <w:spacing w:after="0" w:line="240" w:lineRule="auto"/>
      </w:pPr>
      <w:r>
        <w:t>The fact that change goals slightly decrease across adulthood—both in terms of magnitude and prevalence—is consistent with research that people increase in ______.</w:t>
      </w:r>
      <w:r w:rsidR="00E828D2">
        <w:t xml:space="preserve"> </w:t>
      </w:r>
      <w:r w:rsidR="00E828D2" w:rsidRPr="00E828D2">
        <w:t>Cognitive Domain: Comprehension</w:t>
      </w:r>
    </w:p>
    <w:p w:rsidR="00D06354" w:rsidRDefault="00A50749" w:rsidP="00D06354">
      <w:pPr>
        <w:pStyle w:val="ListParagraph"/>
        <w:numPr>
          <w:ilvl w:val="0"/>
          <w:numId w:val="6"/>
        </w:numPr>
        <w:spacing w:after="0" w:line="240" w:lineRule="auto"/>
      </w:pPr>
      <w:r>
        <w:t>maturity</w:t>
      </w:r>
    </w:p>
    <w:p w:rsidR="00D06354" w:rsidRDefault="00A50749" w:rsidP="00D06354">
      <w:pPr>
        <w:pStyle w:val="ListParagraph"/>
        <w:numPr>
          <w:ilvl w:val="0"/>
          <w:numId w:val="6"/>
        </w:numPr>
        <w:spacing w:after="0" w:line="240" w:lineRule="auto"/>
      </w:pPr>
      <w:r>
        <w:t xml:space="preserve">trait </w:t>
      </w:r>
      <w:r w:rsidR="00D06354">
        <w:t>stability</w:t>
      </w:r>
    </w:p>
    <w:p w:rsidR="00D06354" w:rsidRPr="00D06354" w:rsidRDefault="00A50749" w:rsidP="00D06354">
      <w:pPr>
        <w:pStyle w:val="ListParagraph"/>
        <w:numPr>
          <w:ilvl w:val="0"/>
          <w:numId w:val="6"/>
        </w:numPr>
        <w:spacing w:after="0" w:line="240" w:lineRule="auto"/>
        <w:rPr>
          <w:b/>
        </w:rPr>
      </w:pPr>
      <w:r>
        <w:rPr>
          <w:b/>
        </w:rPr>
        <w:t>s</w:t>
      </w:r>
      <w:r w:rsidRPr="00D06354">
        <w:rPr>
          <w:b/>
        </w:rPr>
        <w:t>elf</w:t>
      </w:r>
      <w:r w:rsidR="00D06354" w:rsidRPr="00D06354">
        <w:rPr>
          <w:b/>
        </w:rPr>
        <w:t xml:space="preserve">-esteem </w:t>
      </w:r>
    </w:p>
    <w:p w:rsidR="00D06354" w:rsidRPr="00557E5A" w:rsidRDefault="00A50749" w:rsidP="00D06354">
      <w:pPr>
        <w:pStyle w:val="ListParagraph"/>
        <w:numPr>
          <w:ilvl w:val="0"/>
          <w:numId w:val="6"/>
        </w:numPr>
        <w:spacing w:after="0" w:line="240" w:lineRule="auto"/>
      </w:pPr>
      <w:r>
        <w:t>self</w:t>
      </w:r>
      <w:r w:rsidR="00D06354">
        <w:t>-efficacy</w:t>
      </w:r>
    </w:p>
    <w:p w:rsidR="00B307F8" w:rsidRDefault="00BB2EB7" w:rsidP="00B97119">
      <w:pPr>
        <w:numPr>
          <w:ilvl w:val="0"/>
          <w:numId w:val="2"/>
        </w:numPr>
        <w:spacing w:after="0" w:line="240" w:lineRule="auto"/>
      </w:pPr>
      <w:r>
        <w:t xml:space="preserve">Why do older adults also desire lesser changes to their traits, as compared with younger individuals? </w:t>
      </w:r>
      <w:r w:rsidR="00B97119" w:rsidRPr="00B97119">
        <w:t>Cognitive Domain: Analysis</w:t>
      </w:r>
    </w:p>
    <w:p w:rsidR="00B307F8" w:rsidRPr="00557E5A" w:rsidRDefault="00B307F8" w:rsidP="00B307F8">
      <w:pPr>
        <w:spacing w:after="0" w:line="240" w:lineRule="auto"/>
        <w:ind w:left="720"/>
      </w:pPr>
    </w:p>
    <w:p w:rsidR="00B307F8" w:rsidRDefault="00B307F8" w:rsidP="00B307F8">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1" w:history="1">
        <w:r w:rsidR="0068533A" w:rsidRPr="00B262C9">
          <w:rPr>
            <w:rStyle w:val="Hyperlink"/>
          </w:rPr>
          <w:t xml:space="preserve">Church, A. T., </w:t>
        </w:r>
        <w:proofErr w:type="spellStart"/>
        <w:r w:rsidR="0068533A" w:rsidRPr="00B262C9">
          <w:rPr>
            <w:rStyle w:val="Hyperlink"/>
          </w:rPr>
          <w:t>Katigbak</w:t>
        </w:r>
        <w:proofErr w:type="spellEnd"/>
        <w:r w:rsidR="0068533A" w:rsidRPr="00B262C9">
          <w:rPr>
            <w:rStyle w:val="Hyperlink"/>
          </w:rPr>
          <w:t xml:space="preserve">, M. S., Ortiz, F. A., Del Prado, A. M., De </w:t>
        </w:r>
        <w:proofErr w:type="spellStart"/>
        <w:r w:rsidR="0068533A" w:rsidRPr="00B262C9">
          <w:rPr>
            <w:rStyle w:val="Hyperlink"/>
          </w:rPr>
          <w:t>Jesús</w:t>
        </w:r>
        <w:proofErr w:type="spellEnd"/>
        <w:r w:rsidR="0068533A" w:rsidRPr="00B262C9">
          <w:rPr>
            <w:rStyle w:val="Hyperlink"/>
          </w:rPr>
          <w:t xml:space="preserve"> Vargas-Flores, J., Ibáñez-Reyes, J</w:t>
        </w:r>
        <w:proofErr w:type="gramStart"/>
        <w:r w:rsidR="0068533A" w:rsidRPr="00B262C9">
          <w:rPr>
            <w:rStyle w:val="Hyperlink"/>
          </w:rPr>
          <w:t>., . . .</w:t>
        </w:r>
        <w:proofErr w:type="gramEnd"/>
        <w:r w:rsidR="0068533A" w:rsidRPr="00B262C9">
          <w:rPr>
            <w:rStyle w:val="Hyperlink"/>
          </w:rPr>
          <w:t xml:space="preserve"> Cabrera, H. F. (2005). </w:t>
        </w:r>
        <w:proofErr w:type="gramStart"/>
        <w:r w:rsidR="0068533A" w:rsidRPr="00B262C9">
          <w:rPr>
            <w:rStyle w:val="Hyperlink"/>
          </w:rPr>
          <w:t>Investigating implicit trait theories across cultures.</w:t>
        </w:r>
        <w:proofErr w:type="gramEnd"/>
        <w:r w:rsidR="0068533A" w:rsidRPr="00B262C9">
          <w:rPr>
            <w:rStyle w:val="Hyperlink"/>
            <w:i/>
            <w:iCs/>
          </w:rPr>
          <w:t xml:space="preserve"> Journal of Cross-Cultural Psychology, 36</w:t>
        </w:r>
        <w:r w:rsidR="0068533A" w:rsidRPr="00B262C9">
          <w:rPr>
            <w:rStyle w:val="Hyperlink"/>
          </w:rPr>
          <w:t>(4), 476</w:t>
        </w:r>
        <w:r w:rsidR="0031353D" w:rsidRPr="00B262C9">
          <w:rPr>
            <w:rStyle w:val="Hyperlink"/>
          </w:rPr>
          <w:t>–</w:t>
        </w:r>
        <w:r w:rsidR="0068533A" w:rsidRPr="00B262C9">
          <w:rPr>
            <w:rStyle w:val="Hyperlink"/>
          </w:rPr>
          <w:t xml:space="preserve">496. </w:t>
        </w:r>
        <w:proofErr w:type="gramStart"/>
        <w:r w:rsidR="0068533A" w:rsidRPr="00B262C9">
          <w:rPr>
            <w:rStyle w:val="Hyperlink"/>
          </w:rPr>
          <w:t>doi:</w:t>
        </w:r>
        <w:proofErr w:type="gramEnd"/>
        <w:r w:rsidR="0068533A" w:rsidRPr="00B262C9">
          <w:rPr>
            <w:rStyle w:val="Hyperlink"/>
          </w:rPr>
          <w:t>10.1177/0022022105275963</w:t>
        </w:r>
      </w:hyperlink>
    </w:p>
    <w:p w:rsidR="00B307F8" w:rsidRDefault="00B307F8" w:rsidP="00B307F8">
      <w:pPr>
        <w:spacing w:line="240" w:lineRule="auto"/>
        <w:rPr>
          <w:rFonts w:eastAsia="MS Mincho"/>
          <w:b/>
          <w:lang w:eastAsia="ja-JP"/>
        </w:rPr>
      </w:pPr>
      <w:r>
        <w:rPr>
          <w:rFonts w:eastAsia="MS Mincho"/>
          <w:b/>
          <w:lang w:eastAsia="ja-JP"/>
        </w:rPr>
        <w:t xml:space="preserve">URL: </w:t>
      </w:r>
      <w:r w:rsidR="003001CF" w:rsidRPr="003001CF">
        <w:rPr>
          <w:rFonts w:eastAsia="MS Mincho"/>
          <w:lang w:eastAsia="ja-JP"/>
        </w:rPr>
        <w:t>http://journals.sagepub.com/doi/abs/10.1177/0022022105275963</w:t>
      </w:r>
    </w:p>
    <w:p w:rsidR="00B307F8" w:rsidRPr="004C7558" w:rsidRDefault="00B307F8" w:rsidP="00B307F8">
      <w:pPr>
        <w:spacing w:line="240" w:lineRule="auto"/>
        <w:rPr>
          <w:rFonts w:eastAsia="MS Mincho"/>
          <w:lang w:eastAsia="ja-JP"/>
        </w:rPr>
      </w:pPr>
      <w:r w:rsidRPr="00FF0284">
        <w:rPr>
          <w:rFonts w:eastAsia="MS Mincho"/>
          <w:b/>
          <w:lang w:eastAsia="ja-JP"/>
        </w:rPr>
        <w:t xml:space="preserve">Learning Objective: </w:t>
      </w:r>
      <w:r w:rsidR="004C7558">
        <w:rPr>
          <w:rFonts w:eastAsia="MS Mincho"/>
          <w:lang w:eastAsia="ja-JP"/>
        </w:rPr>
        <w:t>1,</w:t>
      </w:r>
      <w:r w:rsidR="0031353D">
        <w:rPr>
          <w:rFonts w:eastAsia="MS Mincho"/>
          <w:lang w:eastAsia="ja-JP"/>
        </w:rPr>
        <w:t xml:space="preserve"> </w:t>
      </w:r>
      <w:r w:rsidR="004C7558">
        <w:rPr>
          <w:rFonts w:eastAsia="MS Mincho"/>
          <w:lang w:eastAsia="ja-JP"/>
        </w:rPr>
        <w:t>3,</w:t>
      </w:r>
      <w:r w:rsidR="0031353D">
        <w:rPr>
          <w:rFonts w:eastAsia="MS Mincho"/>
          <w:lang w:eastAsia="ja-JP"/>
        </w:rPr>
        <w:t xml:space="preserve"> </w:t>
      </w:r>
      <w:r w:rsidR="004C7558">
        <w:rPr>
          <w:rFonts w:eastAsia="MS Mincho"/>
          <w:lang w:eastAsia="ja-JP"/>
        </w:rPr>
        <w:t>4,</w:t>
      </w:r>
      <w:r w:rsidR="0031353D">
        <w:rPr>
          <w:rFonts w:eastAsia="MS Mincho"/>
          <w:lang w:eastAsia="ja-JP"/>
        </w:rPr>
        <w:t xml:space="preserve"> &amp; </w:t>
      </w:r>
      <w:r w:rsidR="004C7558">
        <w:rPr>
          <w:rFonts w:eastAsia="MS Mincho"/>
          <w:lang w:eastAsia="ja-JP"/>
        </w:rPr>
        <w:t>5</w:t>
      </w:r>
    </w:p>
    <w:p w:rsidR="00B307F8" w:rsidRPr="004C7558" w:rsidRDefault="00B307F8" w:rsidP="00B307F8">
      <w:pPr>
        <w:spacing w:line="240" w:lineRule="auto"/>
        <w:rPr>
          <w:rFonts w:eastAsia="MS Mincho"/>
          <w:lang w:eastAsia="ja-JP"/>
        </w:rPr>
      </w:pPr>
      <w:r>
        <w:rPr>
          <w:rFonts w:eastAsia="MS Mincho"/>
          <w:b/>
          <w:lang w:eastAsia="ja-JP"/>
        </w:rPr>
        <w:t xml:space="preserve">Summary: </w:t>
      </w:r>
      <w:r w:rsidR="004C7558">
        <w:rPr>
          <w:rFonts w:eastAsia="MS Mincho"/>
          <w:lang w:eastAsia="ja-JP"/>
        </w:rPr>
        <w:t xml:space="preserve">Abstract: </w:t>
      </w:r>
      <w:r w:rsidR="009A6316" w:rsidRPr="009A6316">
        <w:rPr>
          <w:rFonts w:eastAsia="MS Mincho"/>
          <w:lang w:eastAsia="ja-JP"/>
        </w:rPr>
        <w:t>Implicit trait and contextual theories encompass lay people’s beliefs about the longitudinal stability (vs. instability) of traits; the cross-situational consistency (vs. variability) of behavior; the ability to predict (vs. not predict) individuals’ behavior from their traits; the ability to infer traits from few behavioral instances (vs. the difficulty of doing so); and the importance of traits in understanding people (vs. the greater importance of contextual factors such as roles and relationships). Implicit trait and contextual beliefs were investigated in two individualistic cultures, the United States and Australia, and two collectivistic cultures, Mexico and the Philippines. Hypotheses based on an integration of trait and cultural psychology perspectives were supported. The structure of implicit beliefs replicated well, and trait beliefs predicted judgments about cross-situational consistency of behavior in all four cultures. Implicit trait beliefs were stronger, and implicit contextual beliefs weaker, in the United States as compared to Mexico and the Philippines.</w:t>
      </w:r>
    </w:p>
    <w:p w:rsidR="00B307F8" w:rsidRPr="00D579B6" w:rsidRDefault="00B307F8" w:rsidP="00B307F8">
      <w:pPr>
        <w:spacing w:line="240" w:lineRule="auto"/>
        <w:rPr>
          <w:rFonts w:eastAsia="MS Mincho"/>
          <w:lang w:eastAsia="ja-JP"/>
        </w:rPr>
      </w:pPr>
      <w:r w:rsidRPr="00557E5A">
        <w:rPr>
          <w:b/>
        </w:rPr>
        <w:t>Questions to Consider:</w:t>
      </w:r>
      <w:r>
        <w:rPr>
          <w:b/>
        </w:rPr>
        <w:t xml:space="preserve"> </w:t>
      </w:r>
    </w:p>
    <w:p w:rsidR="00B307F8" w:rsidRPr="00557E5A" w:rsidRDefault="00A46409" w:rsidP="00A46409">
      <w:pPr>
        <w:numPr>
          <w:ilvl w:val="0"/>
          <w:numId w:val="3"/>
        </w:numPr>
        <w:spacing w:after="0" w:line="240" w:lineRule="auto"/>
      </w:pPr>
      <w:r>
        <w:t>How did the results differ in the two different cultures regarding i</w:t>
      </w:r>
      <w:r w:rsidRPr="00A46409">
        <w:t>mplicit trait and contextual beliefs</w:t>
      </w:r>
      <w:r>
        <w:t xml:space="preserve">? </w:t>
      </w:r>
      <w:r w:rsidRPr="00A46409">
        <w:t>Cognitive Domain: Analysis</w:t>
      </w:r>
    </w:p>
    <w:p w:rsidR="00B307F8" w:rsidRDefault="0052223A" w:rsidP="00E828D2">
      <w:pPr>
        <w:numPr>
          <w:ilvl w:val="0"/>
          <w:numId w:val="3"/>
        </w:numPr>
        <w:spacing w:after="0" w:line="240" w:lineRule="auto"/>
      </w:pPr>
      <w:r>
        <w:t xml:space="preserve">The United States and Australia are among the </w:t>
      </w:r>
      <w:r w:rsidR="00D67F87">
        <w:t>most</w:t>
      </w:r>
      <w:r w:rsidR="00D67F87" w:rsidRPr="00557E5A">
        <w:t xml:space="preserve"> </w:t>
      </w:r>
      <w:r w:rsidR="00D67F87">
        <w:t>_</w:t>
      </w:r>
      <w:r>
        <w:t>_____ cultures.</w:t>
      </w:r>
      <w:r w:rsidR="00E828D2">
        <w:t xml:space="preserve"> </w:t>
      </w:r>
      <w:r w:rsidR="00E828D2" w:rsidRPr="00E828D2">
        <w:t>Cognitive Domain: Knowledge</w:t>
      </w:r>
    </w:p>
    <w:p w:rsidR="0052223A" w:rsidRDefault="00D75D9A" w:rsidP="0052223A">
      <w:pPr>
        <w:pStyle w:val="ListParagraph"/>
        <w:numPr>
          <w:ilvl w:val="0"/>
          <w:numId w:val="8"/>
        </w:numPr>
        <w:spacing w:after="0" w:line="240" w:lineRule="auto"/>
      </w:pPr>
      <w:r>
        <w:t>industrialized</w:t>
      </w:r>
    </w:p>
    <w:p w:rsidR="0052223A" w:rsidRPr="0052223A" w:rsidRDefault="00D75D9A" w:rsidP="0052223A">
      <w:pPr>
        <w:pStyle w:val="ListParagraph"/>
        <w:numPr>
          <w:ilvl w:val="0"/>
          <w:numId w:val="8"/>
        </w:numPr>
        <w:spacing w:after="0" w:line="240" w:lineRule="auto"/>
        <w:rPr>
          <w:b/>
        </w:rPr>
      </w:pPr>
      <w:r>
        <w:rPr>
          <w:b/>
        </w:rPr>
        <w:t>i</w:t>
      </w:r>
      <w:r w:rsidRPr="0052223A">
        <w:rPr>
          <w:b/>
        </w:rPr>
        <w:t>ndividualized</w:t>
      </w:r>
      <w:r w:rsidR="0052223A">
        <w:rPr>
          <w:b/>
        </w:rPr>
        <w:t xml:space="preserve"> </w:t>
      </w:r>
    </w:p>
    <w:p w:rsidR="0052223A" w:rsidRDefault="00D75D9A" w:rsidP="0052223A">
      <w:pPr>
        <w:pStyle w:val="ListParagraph"/>
        <w:numPr>
          <w:ilvl w:val="0"/>
          <w:numId w:val="8"/>
        </w:numPr>
        <w:spacing w:after="0" w:line="240" w:lineRule="auto"/>
      </w:pPr>
      <w:r>
        <w:t>innovative</w:t>
      </w:r>
    </w:p>
    <w:p w:rsidR="0052223A" w:rsidRDefault="00D75D9A" w:rsidP="0052223A">
      <w:pPr>
        <w:pStyle w:val="ListParagraph"/>
        <w:numPr>
          <w:ilvl w:val="0"/>
          <w:numId w:val="8"/>
        </w:numPr>
        <w:spacing w:after="0" w:line="240" w:lineRule="auto"/>
      </w:pPr>
      <w:r>
        <w:t>independent</w:t>
      </w:r>
    </w:p>
    <w:p w:rsidR="00B307F8" w:rsidRDefault="00D67F87" w:rsidP="00E828D2">
      <w:pPr>
        <w:numPr>
          <w:ilvl w:val="0"/>
          <w:numId w:val="3"/>
        </w:numPr>
        <w:spacing w:after="0" w:line="240" w:lineRule="auto"/>
      </w:pPr>
      <w:r>
        <w:t>Several theorists have hypothesized that people in ______</w:t>
      </w:r>
      <w:r w:rsidR="00D75D9A">
        <w:t xml:space="preserve"> </w:t>
      </w:r>
      <w:r>
        <w:t>cultures have stronger implicit beliefs regarding the “traitedness” of behavior.</w:t>
      </w:r>
      <w:r w:rsidR="00E828D2">
        <w:t xml:space="preserve"> </w:t>
      </w:r>
      <w:r w:rsidR="00E828D2" w:rsidRPr="00E828D2">
        <w:t>Cognitive Domain: Comprehension</w:t>
      </w:r>
    </w:p>
    <w:p w:rsidR="00D67F87" w:rsidRDefault="00D75D9A" w:rsidP="00D67F87">
      <w:pPr>
        <w:pStyle w:val="ListParagraph"/>
        <w:numPr>
          <w:ilvl w:val="0"/>
          <w:numId w:val="9"/>
        </w:numPr>
        <w:spacing w:after="0" w:line="240" w:lineRule="auto"/>
      </w:pPr>
      <w:r>
        <w:t>collectivist</w:t>
      </w:r>
    </w:p>
    <w:p w:rsidR="00D67F87" w:rsidRPr="00D67F87" w:rsidRDefault="00D75D9A" w:rsidP="00D67F87">
      <w:pPr>
        <w:pStyle w:val="ListParagraph"/>
        <w:numPr>
          <w:ilvl w:val="0"/>
          <w:numId w:val="9"/>
        </w:numPr>
        <w:spacing w:after="0" w:line="240" w:lineRule="auto"/>
        <w:rPr>
          <w:b/>
        </w:rPr>
      </w:pPr>
      <w:r>
        <w:rPr>
          <w:b/>
        </w:rPr>
        <w:t>i</w:t>
      </w:r>
      <w:r w:rsidRPr="00D67F87">
        <w:rPr>
          <w:b/>
        </w:rPr>
        <w:t>ndividualistic</w:t>
      </w:r>
      <w:r w:rsidR="00432FB4">
        <w:rPr>
          <w:b/>
        </w:rPr>
        <w:t xml:space="preserve"> </w:t>
      </w:r>
    </w:p>
    <w:p w:rsidR="00D67F87" w:rsidRDefault="00D75D9A" w:rsidP="00D67F87">
      <w:pPr>
        <w:pStyle w:val="ListParagraph"/>
        <w:numPr>
          <w:ilvl w:val="0"/>
          <w:numId w:val="9"/>
        </w:numPr>
        <w:spacing w:after="0" w:line="240" w:lineRule="auto"/>
      </w:pPr>
      <w:r>
        <w:lastRenderedPageBreak/>
        <w:t>syncretic</w:t>
      </w:r>
    </w:p>
    <w:p w:rsidR="00C93002" w:rsidRDefault="00D75D9A" w:rsidP="00DF39B5">
      <w:pPr>
        <w:pStyle w:val="ListParagraph"/>
        <w:numPr>
          <w:ilvl w:val="0"/>
          <w:numId w:val="9"/>
        </w:numPr>
        <w:spacing w:after="0" w:line="240" w:lineRule="auto"/>
      </w:pPr>
      <w:r>
        <w:t>autonomous</w:t>
      </w:r>
    </w:p>
    <w:sectPr w:rsidR="00C93002" w:rsidSect="00BE73B9">
      <w:head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657" w:rsidRDefault="00523657" w:rsidP="008B3B12">
      <w:pPr>
        <w:spacing w:after="0" w:line="240" w:lineRule="auto"/>
      </w:pPr>
      <w:r>
        <w:separator/>
      </w:r>
    </w:p>
  </w:endnote>
  <w:endnote w:type="continuationSeparator" w:id="0">
    <w:p w:rsidR="00523657" w:rsidRDefault="00523657" w:rsidP="008B3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657" w:rsidRDefault="00523657" w:rsidP="008B3B12">
      <w:pPr>
        <w:spacing w:after="0" w:line="240" w:lineRule="auto"/>
      </w:pPr>
      <w:r>
        <w:separator/>
      </w:r>
    </w:p>
  </w:footnote>
  <w:footnote w:type="continuationSeparator" w:id="0">
    <w:p w:rsidR="00523657" w:rsidRDefault="00523657" w:rsidP="008B3B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B12" w:rsidRDefault="008B3B12" w:rsidP="008B3B12">
    <w:pPr>
      <w:pStyle w:val="Header"/>
      <w:jc w:val="right"/>
    </w:pPr>
    <w:r>
      <w:t>Instructor Resource</w:t>
    </w:r>
  </w:p>
  <w:p w:rsidR="008B3B12" w:rsidRDefault="008B3B12" w:rsidP="008B3B12">
    <w:pPr>
      <w:pStyle w:val="Header"/>
      <w:jc w:val="right"/>
    </w:pPr>
    <w:r>
      <w:t xml:space="preserve">Shiraev, </w:t>
    </w:r>
    <w:r w:rsidRPr="00A62AA1">
      <w:rPr>
        <w:i/>
      </w:rPr>
      <w:t>Personality Theories</w:t>
    </w:r>
  </w:p>
  <w:p w:rsidR="008B3B12" w:rsidRDefault="008B3B12" w:rsidP="00DF39B5">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20483"/>
    <w:multiLevelType w:val="hybridMultilevel"/>
    <w:tmpl w:val="A86CE4B0"/>
    <w:lvl w:ilvl="0" w:tplc="E15C1E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D512AF"/>
    <w:multiLevelType w:val="hybridMultilevel"/>
    <w:tmpl w:val="7ADCB2A0"/>
    <w:lvl w:ilvl="0" w:tplc="0EF87D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014841"/>
    <w:multiLevelType w:val="hybridMultilevel"/>
    <w:tmpl w:val="5FA6C36A"/>
    <w:lvl w:ilvl="0" w:tplc="28DAA8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B26A8A"/>
    <w:multiLevelType w:val="hybridMultilevel"/>
    <w:tmpl w:val="D982E94E"/>
    <w:lvl w:ilvl="0" w:tplc="5BFC29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EB873D2"/>
    <w:multiLevelType w:val="hybridMultilevel"/>
    <w:tmpl w:val="7A9ADE42"/>
    <w:lvl w:ilvl="0" w:tplc="C958CB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D324C77"/>
    <w:multiLevelType w:val="hybridMultilevel"/>
    <w:tmpl w:val="AA728A3C"/>
    <w:lvl w:ilvl="0" w:tplc="7F86D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5"/>
  </w:num>
  <w:num w:numId="8">
    <w:abstractNumId w:val="8"/>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7F8"/>
    <w:rsid w:val="00015189"/>
    <w:rsid w:val="00127907"/>
    <w:rsid w:val="0019728A"/>
    <w:rsid w:val="00226FC1"/>
    <w:rsid w:val="003001CF"/>
    <w:rsid w:val="0031353D"/>
    <w:rsid w:val="003D58B4"/>
    <w:rsid w:val="003D597E"/>
    <w:rsid w:val="004135A3"/>
    <w:rsid w:val="00432FB4"/>
    <w:rsid w:val="00451506"/>
    <w:rsid w:val="004C7558"/>
    <w:rsid w:val="0052223A"/>
    <w:rsid w:val="00523657"/>
    <w:rsid w:val="00582078"/>
    <w:rsid w:val="005D720F"/>
    <w:rsid w:val="0068533A"/>
    <w:rsid w:val="008541BE"/>
    <w:rsid w:val="00865F5C"/>
    <w:rsid w:val="008B3B12"/>
    <w:rsid w:val="0097731B"/>
    <w:rsid w:val="009A6316"/>
    <w:rsid w:val="00A3255F"/>
    <w:rsid w:val="00A46409"/>
    <w:rsid w:val="00A50749"/>
    <w:rsid w:val="00AD712F"/>
    <w:rsid w:val="00AE495F"/>
    <w:rsid w:val="00B262C9"/>
    <w:rsid w:val="00B307F8"/>
    <w:rsid w:val="00B97119"/>
    <w:rsid w:val="00BA5D11"/>
    <w:rsid w:val="00BB2EB7"/>
    <w:rsid w:val="00C93002"/>
    <w:rsid w:val="00CD7751"/>
    <w:rsid w:val="00D06354"/>
    <w:rsid w:val="00D67F87"/>
    <w:rsid w:val="00D73539"/>
    <w:rsid w:val="00D75D9A"/>
    <w:rsid w:val="00DB1E91"/>
    <w:rsid w:val="00DF39B5"/>
    <w:rsid w:val="00E231A5"/>
    <w:rsid w:val="00E82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7F8"/>
    <w:pPr>
      <w:spacing w:after="200" w:line="276" w:lineRule="auto"/>
    </w:pPr>
  </w:style>
  <w:style w:type="paragraph" w:styleId="Heading1">
    <w:name w:val="heading 1"/>
    <w:basedOn w:val="Normal"/>
    <w:next w:val="Normal"/>
    <w:link w:val="Heading1Char"/>
    <w:uiPriority w:val="9"/>
    <w:qFormat/>
    <w:rsid w:val="00B307F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7F8"/>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E231A5"/>
    <w:pPr>
      <w:ind w:left="720"/>
      <w:contextualSpacing/>
    </w:pPr>
  </w:style>
  <w:style w:type="paragraph" w:styleId="Header">
    <w:name w:val="header"/>
    <w:basedOn w:val="Normal"/>
    <w:link w:val="HeaderChar"/>
    <w:uiPriority w:val="99"/>
    <w:unhideWhenUsed/>
    <w:rsid w:val="008B3B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B12"/>
  </w:style>
  <w:style w:type="paragraph" w:styleId="Footer">
    <w:name w:val="footer"/>
    <w:basedOn w:val="Normal"/>
    <w:link w:val="FooterChar"/>
    <w:uiPriority w:val="99"/>
    <w:unhideWhenUsed/>
    <w:rsid w:val="008B3B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B12"/>
  </w:style>
  <w:style w:type="paragraph" w:styleId="BalloonText">
    <w:name w:val="Balloon Text"/>
    <w:basedOn w:val="Normal"/>
    <w:link w:val="BalloonTextChar"/>
    <w:uiPriority w:val="99"/>
    <w:semiHidden/>
    <w:unhideWhenUsed/>
    <w:rsid w:val="008B3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B12"/>
    <w:rPr>
      <w:rFonts w:ascii="Segoe UI" w:hAnsi="Segoe UI" w:cs="Segoe UI"/>
      <w:sz w:val="18"/>
      <w:szCs w:val="18"/>
    </w:rPr>
  </w:style>
  <w:style w:type="paragraph" w:styleId="Title">
    <w:name w:val="Title"/>
    <w:basedOn w:val="Normal"/>
    <w:next w:val="Normal"/>
    <w:link w:val="TitleChar"/>
    <w:uiPriority w:val="10"/>
    <w:qFormat/>
    <w:rsid w:val="008B3B1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3B12"/>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262C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7F8"/>
    <w:pPr>
      <w:spacing w:after="200" w:line="276" w:lineRule="auto"/>
    </w:pPr>
  </w:style>
  <w:style w:type="paragraph" w:styleId="Heading1">
    <w:name w:val="heading 1"/>
    <w:basedOn w:val="Normal"/>
    <w:next w:val="Normal"/>
    <w:link w:val="Heading1Char"/>
    <w:uiPriority w:val="9"/>
    <w:qFormat/>
    <w:rsid w:val="00B307F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7F8"/>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E231A5"/>
    <w:pPr>
      <w:ind w:left="720"/>
      <w:contextualSpacing/>
    </w:pPr>
  </w:style>
  <w:style w:type="paragraph" w:styleId="Header">
    <w:name w:val="header"/>
    <w:basedOn w:val="Normal"/>
    <w:link w:val="HeaderChar"/>
    <w:uiPriority w:val="99"/>
    <w:unhideWhenUsed/>
    <w:rsid w:val="008B3B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B12"/>
  </w:style>
  <w:style w:type="paragraph" w:styleId="Footer">
    <w:name w:val="footer"/>
    <w:basedOn w:val="Normal"/>
    <w:link w:val="FooterChar"/>
    <w:uiPriority w:val="99"/>
    <w:unhideWhenUsed/>
    <w:rsid w:val="008B3B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B12"/>
  </w:style>
  <w:style w:type="paragraph" w:styleId="BalloonText">
    <w:name w:val="Balloon Text"/>
    <w:basedOn w:val="Normal"/>
    <w:link w:val="BalloonTextChar"/>
    <w:uiPriority w:val="99"/>
    <w:semiHidden/>
    <w:unhideWhenUsed/>
    <w:rsid w:val="008B3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B12"/>
    <w:rPr>
      <w:rFonts w:ascii="Segoe UI" w:hAnsi="Segoe UI" w:cs="Segoe UI"/>
      <w:sz w:val="18"/>
      <w:szCs w:val="18"/>
    </w:rPr>
  </w:style>
  <w:style w:type="paragraph" w:styleId="Title">
    <w:name w:val="Title"/>
    <w:basedOn w:val="Normal"/>
    <w:next w:val="Normal"/>
    <w:link w:val="TitleChar"/>
    <w:uiPriority w:val="10"/>
    <w:qFormat/>
    <w:rsid w:val="008B3B1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3B12"/>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B262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ournals.sagepub.com/stoken/default+domain/87v4hzfRBtIAeFWued2K/full"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journals.sagepub.com/stoken/default+domain/TcdkhnY2sX7cVHB6DSKw/full" TargetMode="External"/><Relationship Id="rId4" Type="http://schemas.microsoft.com/office/2007/relationships/stylesWithEffects" Target="stylesWithEffects.xml"/><Relationship Id="rId9" Type="http://schemas.openxmlformats.org/officeDocument/2006/relationships/hyperlink" Target="http://journals.sagepub.com/stoken/default+domain/NeyuvKsR5eQvwem8pGsP/ful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36092-17C2-4829-8F02-465AEE179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37</cp:revision>
  <dcterms:created xsi:type="dcterms:W3CDTF">2017-01-16T15:53:00Z</dcterms:created>
  <dcterms:modified xsi:type="dcterms:W3CDTF">2017-03-03T22:52:00Z</dcterms:modified>
</cp:coreProperties>
</file>